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363"/>
        <w:tblW w:w="13823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  <w:gridCol w:w="3617"/>
      </w:tblGrid>
      <w:tr w:rsidR="009F2446" w:rsidRPr="000E0F48" w14:paraId="60FA2931" w14:textId="77777777" w:rsidTr="009F2446">
        <w:trPr>
          <w:trHeight w:val="1418"/>
        </w:trPr>
        <w:tc>
          <w:tcPr>
            <w:tcW w:w="4395" w:type="dxa"/>
          </w:tcPr>
          <w:p w14:paraId="6BC8E948" w14:textId="77777777" w:rsidR="009F2446" w:rsidRPr="009E5B31" w:rsidRDefault="009F2446" w:rsidP="000B40DA">
            <w:pPr>
              <w:contextualSpacing/>
              <w:jc w:val="center"/>
              <w:rPr>
                <w:rFonts w:ascii="Tahoma" w:hAnsi="Tahoma" w:cs="Tahoma"/>
              </w:rPr>
            </w:pPr>
            <w:r w:rsidRPr="00D03330">
              <w:rPr>
                <w:rFonts w:ascii="Tahoma" w:hAnsi="Tahoma" w:cs="Tahoma"/>
              </w:rPr>
              <w:t>MINISTERE DE L’ECONOMIE FORESTIERE</w:t>
            </w:r>
          </w:p>
          <w:p w14:paraId="15AA7308" w14:textId="77777777" w:rsidR="009F2446" w:rsidRPr="000E0F48" w:rsidRDefault="009F2446" w:rsidP="000B40DA">
            <w:pPr>
              <w:contextualSpacing/>
              <w:jc w:val="center"/>
              <w:rPr>
                <w:rFonts w:ascii="Tahoma" w:hAnsi="Tahoma" w:cs="Tahoma"/>
              </w:rPr>
            </w:pPr>
            <w:r w:rsidRPr="000E0F48">
              <w:rPr>
                <w:rFonts w:ascii="Tahoma" w:hAnsi="Tahoma" w:cs="Tahoma"/>
              </w:rPr>
              <w:t>-=-=-=-=-</w:t>
            </w:r>
          </w:p>
          <w:p w14:paraId="470BC7C2" w14:textId="77777777" w:rsidR="009F2446" w:rsidRPr="00D03330" w:rsidRDefault="009F2446" w:rsidP="000B40DA">
            <w:pPr>
              <w:contextualSpacing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D03330">
              <w:rPr>
                <w:rFonts w:ascii="Tahoma" w:hAnsi="Tahoma" w:cs="Tahoma"/>
              </w:rPr>
              <w:t>DIRECTION GENERALE DE L’ECONOMIE</w:t>
            </w:r>
          </w:p>
          <w:p w14:paraId="29FB2CC1" w14:textId="77777777" w:rsidR="009F2446" w:rsidRPr="00D03330" w:rsidRDefault="009F2446" w:rsidP="000B40DA">
            <w:pPr>
              <w:contextualSpacing/>
              <w:jc w:val="center"/>
              <w:rPr>
                <w:rFonts w:ascii="Tahoma" w:hAnsi="Tahoma" w:cs="Tahoma"/>
              </w:rPr>
            </w:pPr>
            <w:r w:rsidRPr="00D03330">
              <w:rPr>
                <w:rFonts w:ascii="Tahoma" w:hAnsi="Tahoma" w:cs="Tahoma"/>
              </w:rPr>
              <w:t>FORESTIERE</w:t>
            </w:r>
          </w:p>
          <w:p w14:paraId="23F0A256" w14:textId="77777777" w:rsidR="009F2446" w:rsidRPr="00AE004D" w:rsidRDefault="009F2446" w:rsidP="009F244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-=-=-=-=-</w:t>
            </w:r>
          </w:p>
        </w:tc>
        <w:tc>
          <w:tcPr>
            <w:tcW w:w="5811" w:type="dxa"/>
          </w:tcPr>
          <w:p w14:paraId="619075E3" w14:textId="77777777" w:rsidR="009F2446" w:rsidRPr="00AE004D" w:rsidRDefault="009F2446" w:rsidP="000B40DA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617" w:type="dxa"/>
          </w:tcPr>
          <w:p w14:paraId="7E076B97" w14:textId="77777777" w:rsidR="009F2446" w:rsidRPr="000E0F48" w:rsidRDefault="009F2446" w:rsidP="000B40DA">
            <w:pPr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</w:t>
            </w:r>
            <w:r w:rsidRPr="000E0F48">
              <w:rPr>
                <w:rFonts w:ascii="Tahoma" w:hAnsi="Tahoma" w:cs="Tahoma"/>
              </w:rPr>
              <w:t>REPUBLIQUE DU CONGO</w:t>
            </w:r>
          </w:p>
          <w:p w14:paraId="7DB76FCB" w14:textId="77777777" w:rsidR="009F2446" w:rsidRPr="000E0F48" w:rsidRDefault="009F2446" w:rsidP="000B40DA">
            <w:pPr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Unité*Travail*</w:t>
            </w:r>
            <w:r w:rsidRPr="000E0F48">
              <w:rPr>
                <w:rFonts w:ascii="Tahoma" w:hAnsi="Tahoma" w:cs="Tahoma"/>
              </w:rPr>
              <w:t>Progrès</w:t>
            </w:r>
          </w:p>
          <w:p w14:paraId="0148CD57" w14:textId="77777777" w:rsidR="009F2446" w:rsidRPr="008D3D0C" w:rsidRDefault="009F2446" w:rsidP="009F2446">
            <w:pPr>
              <w:contextualSpacing/>
              <w:rPr>
                <w:rFonts w:ascii="Kunstler Script" w:hAnsi="Kunstler Script" w:cs="BrowalliaUPC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</w:rPr>
              <w:t xml:space="preserve">                    </w:t>
            </w:r>
            <w:r w:rsidRPr="000E0F48">
              <w:rPr>
                <w:rFonts w:ascii="Tahoma" w:hAnsi="Tahoma" w:cs="Tahoma"/>
              </w:rPr>
              <w:t>-=-=-=-=-</w:t>
            </w:r>
          </w:p>
        </w:tc>
      </w:tr>
      <w:tr w:rsidR="009F2446" w:rsidRPr="000E0F48" w14:paraId="31873E64" w14:textId="77777777" w:rsidTr="000B40DA">
        <w:trPr>
          <w:trHeight w:val="266"/>
        </w:trPr>
        <w:tc>
          <w:tcPr>
            <w:tcW w:w="4395" w:type="dxa"/>
          </w:tcPr>
          <w:p w14:paraId="780B2B8B" w14:textId="77777777" w:rsidR="009F2446" w:rsidRPr="00D03330" w:rsidRDefault="009F2446" w:rsidP="000B40DA">
            <w:p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811" w:type="dxa"/>
          </w:tcPr>
          <w:p w14:paraId="5F926AA1" w14:textId="77777777" w:rsidR="009F2446" w:rsidRPr="00AE004D" w:rsidRDefault="009F2446" w:rsidP="000B40DA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617" w:type="dxa"/>
          </w:tcPr>
          <w:p w14:paraId="0F119B80" w14:textId="77777777" w:rsidR="009F2446" w:rsidRDefault="009F2446" w:rsidP="000B40DA">
            <w:pPr>
              <w:contextualSpacing/>
              <w:jc w:val="center"/>
              <w:rPr>
                <w:rFonts w:ascii="Tahoma" w:hAnsi="Tahoma" w:cs="Tahoma"/>
              </w:rPr>
            </w:pPr>
          </w:p>
        </w:tc>
      </w:tr>
    </w:tbl>
    <w:p w14:paraId="2C714158" w14:textId="77777777" w:rsidR="009F2446" w:rsidRPr="005D2A54" w:rsidRDefault="009F2446" w:rsidP="009F2446">
      <w:pPr>
        <w:jc w:val="center"/>
        <w:rPr>
          <w:rFonts w:ascii="Agency FB" w:hAnsi="Agency FB"/>
          <w:b/>
          <w:bCs/>
          <w:sz w:val="28"/>
          <w:szCs w:val="28"/>
        </w:rPr>
      </w:pPr>
      <w:r w:rsidRPr="005D2A54">
        <w:rPr>
          <w:rFonts w:ascii="Agency FB" w:hAnsi="Agency FB"/>
          <w:b/>
          <w:bCs/>
          <w:sz w:val="28"/>
          <w:szCs w:val="28"/>
        </w:rPr>
        <w:t>Tableau des Titres Forestier</w:t>
      </w:r>
      <w:r>
        <w:rPr>
          <w:rFonts w:ascii="Agency FB" w:hAnsi="Agency FB"/>
          <w:b/>
          <w:bCs/>
          <w:sz w:val="28"/>
          <w:szCs w:val="28"/>
        </w:rPr>
        <w:t>s</w:t>
      </w:r>
      <w:r w:rsidRPr="005D2A54">
        <w:rPr>
          <w:rFonts w:ascii="Agency FB" w:hAnsi="Agency FB"/>
          <w:b/>
          <w:bCs/>
          <w:sz w:val="28"/>
          <w:szCs w:val="28"/>
        </w:rPr>
        <w:t xml:space="preserve"> en cours de validité dans le secteur forestier</w:t>
      </w:r>
    </w:p>
    <w:p w14:paraId="0FE49D98" w14:textId="77777777" w:rsidR="009F2446" w:rsidRDefault="009F2446" w:rsidP="009F2446"/>
    <w:tbl>
      <w:tblPr>
        <w:tblW w:w="136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6265"/>
        <w:gridCol w:w="1624"/>
        <w:gridCol w:w="2392"/>
        <w:gridCol w:w="2654"/>
      </w:tblGrid>
      <w:tr w:rsidR="000B40DA" w:rsidRPr="00EF117E" w14:paraId="7B422F75" w14:textId="77777777" w:rsidTr="000B40DA">
        <w:trPr>
          <w:trHeight w:val="28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4C7" w14:textId="77777777" w:rsidR="000B40DA" w:rsidRPr="000E6A79" w:rsidRDefault="000B40DA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Numéro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77DA" w14:textId="77777777" w:rsidR="000B40DA" w:rsidRPr="000E6A79" w:rsidRDefault="000B40D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Nom du Titre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CB3" w14:textId="77777777" w:rsidR="000B40DA" w:rsidRPr="000E6A79" w:rsidRDefault="000B40D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Période de validité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C4F" w14:textId="77777777" w:rsidR="000B40DA" w:rsidRPr="000E6A79" w:rsidRDefault="000B40D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Titulaire du permis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127" w14:textId="77777777" w:rsidR="000B40DA" w:rsidRPr="000E6A79" w:rsidRDefault="000B40D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Operateur de permis</w:t>
            </w:r>
          </w:p>
        </w:tc>
      </w:tr>
      <w:tr w:rsidR="009F2446" w:rsidRPr="000E6A79" w14:paraId="33EAEB8D" w14:textId="77777777" w:rsidTr="000B40DA">
        <w:trPr>
          <w:trHeight w:val="284"/>
          <w:jc w:val="center"/>
        </w:trPr>
        <w:tc>
          <w:tcPr>
            <w:tcW w:w="1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A7D8" w14:textId="77777777" w:rsidR="009F2446" w:rsidRPr="000E6A79" w:rsidRDefault="009F2446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1.- SECTEUR NORD</w:t>
            </w:r>
          </w:p>
        </w:tc>
      </w:tr>
      <w:tr w:rsidR="009F2446" w:rsidRPr="00EF117E" w14:paraId="176128DA" w14:textId="77777777" w:rsidTr="000B40DA">
        <w:trPr>
          <w:trHeight w:val="284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5B5125" w14:textId="77777777" w:rsidR="009F2446" w:rsidRPr="000E6A79" w:rsidRDefault="009F2446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1.1.- Zone I (Likouala)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8E1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A72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35C8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</w:tr>
      <w:tr w:rsidR="002518EA" w:rsidRPr="00EF117E" w14:paraId="2F3A0BAB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FBF4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816E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1EDE" w14:textId="77777777" w:rsidR="002518EA" w:rsidRPr="000E6A79" w:rsidRDefault="002518EA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15 oct</w:t>
            </w:r>
            <w:r w:rsidR="000B40DA">
              <w:rPr>
                <w:rFonts w:ascii="Agency FB" w:eastAsia="Times New Roman" w:hAnsi="Agency FB" w:cs="Calibri"/>
                <w:lang w:eastAsia="fr-FR"/>
              </w:rPr>
              <w:t>obre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2041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168C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LIKOUALA TIMBER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C1EA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LIKOUALA TIMBER</w:t>
            </w:r>
          </w:p>
        </w:tc>
      </w:tr>
      <w:tr w:rsidR="002518EA" w:rsidRPr="00EF117E" w14:paraId="73BD6450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7AE8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03AD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E52D" w14:textId="77777777" w:rsidR="002518EA" w:rsidRPr="000E6A79" w:rsidRDefault="000B40DA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>1 septembre 20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EDAE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LIKOUALA TIMBER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E922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LIKOUALA TIMBER</w:t>
            </w:r>
          </w:p>
        </w:tc>
      </w:tr>
      <w:tr w:rsidR="002518EA" w:rsidRPr="00EF117E" w14:paraId="0BC79E4F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3C49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93A9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9DBF" w14:textId="77777777" w:rsidR="002518EA" w:rsidRPr="000E6A79" w:rsidRDefault="002518EA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30</w:t>
            </w:r>
            <w:r w:rsidR="000B40DA">
              <w:rPr>
                <w:rFonts w:ascii="Agency FB" w:eastAsia="Times New Roman" w:hAnsi="Agency FB" w:cs="Calibri"/>
                <w:lang w:eastAsia="fr-FR"/>
              </w:rPr>
              <w:t xml:space="preserve"> août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A331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MOKABI S.A.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83D6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MOKABI S.A.</w:t>
            </w:r>
          </w:p>
        </w:tc>
      </w:tr>
      <w:tr w:rsidR="002518EA" w:rsidRPr="00EF117E" w14:paraId="2C34D4DA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F007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0048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856D" w14:textId="77777777" w:rsidR="002518EA" w:rsidRPr="000E6A79" w:rsidRDefault="002518EA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  13 </w:t>
            </w:r>
            <w:r w:rsidR="000B40DA">
              <w:rPr>
                <w:rFonts w:ascii="Agency FB" w:eastAsia="Times New Roman" w:hAnsi="Agency FB" w:cs="Calibri"/>
                <w:lang w:eastAsia="fr-FR"/>
              </w:rPr>
              <w:t>novembre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2027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7413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BOIS ET PLACAGES DE LOPOLA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CFB4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BOIS ET PLACAGES DE LOPOLA</w:t>
            </w:r>
          </w:p>
        </w:tc>
      </w:tr>
      <w:tr w:rsidR="002518EA" w:rsidRPr="00EF117E" w14:paraId="3ABDEAA7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8C56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6A41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FD23" w14:textId="77777777" w:rsidR="002518EA" w:rsidRPr="000E6A79" w:rsidRDefault="002518EA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12</w:t>
            </w:r>
            <w:r w:rsidR="000B40DA">
              <w:rPr>
                <w:rFonts w:ascii="Agency FB" w:eastAsia="Times New Roman" w:hAnsi="Agency FB" w:cs="Calibri"/>
                <w:lang w:eastAsia="fr-FR"/>
              </w:rPr>
              <w:t xml:space="preserve"> 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févr</w:t>
            </w:r>
            <w:r w:rsidR="000B40DA">
              <w:rPr>
                <w:rFonts w:ascii="Agency FB" w:eastAsia="Times New Roman" w:hAnsi="Agency FB" w:cs="Calibri"/>
                <w:lang w:eastAsia="fr-FR"/>
              </w:rPr>
              <w:t>ier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D0B3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CIB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4A95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CIB</w:t>
            </w:r>
          </w:p>
        </w:tc>
      </w:tr>
      <w:tr w:rsidR="002518EA" w:rsidRPr="00EF117E" w14:paraId="52D64A8B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EF2C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310C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4677" w14:textId="77777777" w:rsidR="002518EA" w:rsidRPr="000E6A79" w:rsidRDefault="002518EA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06 avr</w:t>
            </w:r>
            <w:r w:rsidR="000B40DA">
              <w:rPr>
                <w:rFonts w:ascii="Agency FB" w:eastAsia="Times New Roman" w:hAnsi="Agency FB" w:cs="Calibri"/>
                <w:lang w:eastAsia="fr-FR"/>
              </w:rPr>
              <w:t>il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2031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2A68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CIB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B631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CIB</w:t>
            </w:r>
          </w:p>
        </w:tc>
      </w:tr>
      <w:tr w:rsidR="002518EA" w:rsidRPr="00EF117E" w14:paraId="6EDE6B14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A10C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7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0812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9C04" w14:textId="77777777" w:rsidR="002518EA" w:rsidRPr="000E6A79" w:rsidRDefault="000B40DA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 xml:space="preserve">11 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sept</w:t>
            </w:r>
            <w:r>
              <w:rPr>
                <w:rFonts w:ascii="Agency FB" w:eastAsia="Times New Roman" w:hAnsi="Agency FB" w:cs="Calibri"/>
                <w:lang w:eastAsia="fr-FR"/>
              </w:rPr>
              <w:t>embre 20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3193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ETBM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B25C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ETBM</w:t>
            </w:r>
          </w:p>
        </w:tc>
      </w:tr>
      <w:tr w:rsidR="002518EA" w:rsidRPr="00EF117E" w14:paraId="4F67DB8A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E19D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8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2DE8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1060" w14:textId="77777777" w:rsidR="002518EA" w:rsidRPr="000E6A79" w:rsidRDefault="000B40DA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>15 juin 20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E659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THANRY-CONGO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DC5E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THANRY-CONGO</w:t>
            </w:r>
          </w:p>
        </w:tc>
      </w:tr>
      <w:tr w:rsidR="002518EA" w:rsidRPr="00EF117E" w14:paraId="53A99306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0B5B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9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942C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de Transformation Industrielle (CTI)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4E54" w14:textId="77777777" w:rsidR="002518EA" w:rsidRPr="000E6A79" w:rsidRDefault="000B40DA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 xml:space="preserve">15 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oct</w:t>
            </w:r>
            <w:r>
              <w:rPr>
                <w:rFonts w:ascii="Agency FB" w:eastAsia="Times New Roman" w:hAnsi="Agency FB" w:cs="Calibri"/>
                <w:lang w:eastAsia="fr-FR"/>
              </w:rPr>
              <w:t>obre20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A709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BOIS-KASSA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D8CA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BOIS-KASSA</w:t>
            </w:r>
          </w:p>
        </w:tc>
      </w:tr>
      <w:tr w:rsidR="002518EA" w:rsidRPr="00EF117E" w14:paraId="3254142A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3E9F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33C1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2C5D" w14:textId="77777777" w:rsidR="002518EA" w:rsidRPr="000E6A79" w:rsidRDefault="000B40DA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>02 octobre 20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9693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LDSR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2E03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LDSR</w:t>
            </w:r>
          </w:p>
        </w:tc>
      </w:tr>
      <w:tr w:rsidR="009F2446" w:rsidRPr="00EF117E" w14:paraId="1EED8FE6" w14:textId="77777777" w:rsidTr="000B40DA">
        <w:trPr>
          <w:trHeight w:val="296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14:paraId="5E965863" w14:textId="77777777" w:rsidR="009F2446" w:rsidRPr="000E6A79" w:rsidRDefault="009F2446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1.2.- Zone II (Sangha)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B298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48E2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F3E0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 </w:t>
            </w:r>
          </w:p>
        </w:tc>
      </w:tr>
      <w:tr w:rsidR="002518EA" w:rsidRPr="00EF117E" w14:paraId="094958E1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34E3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A322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31CF" w14:textId="77777777" w:rsidR="002518EA" w:rsidRPr="000E6A79" w:rsidRDefault="00056644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 xml:space="preserve">11 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mars</w:t>
            </w:r>
            <w:r>
              <w:rPr>
                <w:rFonts w:ascii="Agency FB" w:eastAsia="Times New Roman" w:hAnsi="Agency FB" w:cs="Calibri"/>
                <w:lang w:eastAsia="fr-FR"/>
              </w:rPr>
              <w:t xml:space="preserve"> 20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9F9A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CIB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A2C6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CIB</w:t>
            </w:r>
          </w:p>
        </w:tc>
      </w:tr>
      <w:tr w:rsidR="002518EA" w:rsidRPr="00EF117E" w14:paraId="33B16446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6622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219B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2FCB" w14:textId="77777777" w:rsidR="002518EA" w:rsidRPr="000E6A79" w:rsidRDefault="00056644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 xml:space="preserve">30 décembre 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 xml:space="preserve"> 2032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5B95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CIB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3EFD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CIB</w:t>
            </w:r>
          </w:p>
        </w:tc>
      </w:tr>
      <w:tr w:rsidR="002518EA" w:rsidRPr="00EF117E" w14:paraId="0FE735A8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AEB7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81CB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FE06" w14:textId="77777777" w:rsidR="002518EA" w:rsidRPr="000E6A79" w:rsidRDefault="00056644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 xml:space="preserve">31 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déc</w:t>
            </w:r>
            <w:r>
              <w:rPr>
                <w:rFonts w:ascii="Agency FB" w:eastAsia="Times New Roman" w:hAnsi="Agency FB" w:cs="Calibri"/>
                <w:lang w:eastAsia="fr-FR"/>
              </w:rPr>
              <w:t>embre 20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E546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IFO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9800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IFO</w:t>
            </w:r>
          </w:p>
        </w:tc>
      </w:tr>
      <w:tr w:rsidR="002518EA" w:rsidRPr="00EF117E" w14:paraId="29BA82FB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3909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E14A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B79E" w14:textId="77777777" w:rsidR="002518EA" w:rsidRPr="000E6A79" w:rsidRDefault="00056644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 xml:space="preserve">09 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mars</w:t>
            </w:r>
            <w:r>
              <w:rPr>
                <w:rFonts w:ascii="Agency FB" w:eastAsia="Times New Roman" w:hAnsi="Agency FB" w:cs="Calibri"/>
                <w:lang w:eastAsia="fr-FR"/>
              </w:rPr>
              <w:t xml:space="preserve"> 20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D2CF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SIFCO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21B2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SIFCO</w:t>
            </w:r>
          </w:p>
        </w:tc>
      </w:tr>
      <w:tr w:rsidR="002518EA" w:rsidRPr="00EF117E" w14:paraId="10EF0F2C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9E70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24EC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63DA" w14:textId="77777777" w:rsidR="002518EA" w:rsidRPr="000E6A79" w:rsidRDefault="002518EA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</w:t>
            </w:r>
            <w:r w:rsidRPr="000E6A79">
              <w:rPr>
                <w:rFonts w:ascii="Agency FB" w:eastAsia="Times New Roman" w:hAnsi="Agency FB" w:cs="Calibri"/>
                <w:vertAlign w:val="superscript"/>
                <w:lang w:eastAsia="fr-FR"/>
              </w:rPr>
              <w:t>er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sept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>embre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2023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6E2C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SEFYD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6EDD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SEFYD</w:t>
            </w:r>
          </w:p>
        </w:tc>
      </w:tr>
      <w:tr w:rsidR="002518EA" w:rsidRPr="00EF117E" w14:paraId="32014D7D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5BA44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8DC8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0BA5" w14:textId="77777777" w:rsidR="002518EA" w:rsidRPr="000E6A79" w:rsidRDefault="002518EA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06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 xml:space="preserve"> 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avr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>il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988D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SEFYD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2A5F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SEFYD</w:t>
            </w:r>
          </w:p>
        </w:tc>
      </w:tr>
      <w:tr w:rsidR="009F2446" w:rsidRPr="00EF117E" w14:paraId="0ABCF2E5" w14:textId="77777777" w:rsidTr="000B40DA">
        <w:trPr>
          <w:trHeight w:val="296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14:paraId="7706791E" w14:textId="77777777" w:rsidR="009F2446" w:rsidRPr="000E6A79" w:rsidRDefault="009F2446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1.3.- Zone III (Cuvette)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6364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D7F6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A9AB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 </w:t>
            </w:r>
          </w:p>
        </w:tc>
      </w:tr>
      <w:tr w:rsidR="002518EA" w:rsidRPr="00EF117E" w14:paraId="4B572B23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F2A4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17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40F0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1C57" w14:textId="77777777" w:rsidR="002518EA" w:rsidRPr="000E6A79" w:rsidRDefault="002518EA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27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 xml:space="preserve"> 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juil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>let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17D6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WANG SAM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4B9A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WANG SAM</w:t>
            </w:r>
          </w:p>
        </w:tc>
      </w:tr>
      <w:tr w:rsidR="002518EA" w:rsidRPr="00EF117E" w14:paraId="3861146C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AF89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18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0219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3F10" w14:textId="77777777" w:rsidR="002518EA" w:rsidRPr="000E6A79" w:rsidRDefault="002518EA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18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 xml:space="preserve"> 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sept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>embre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3BAD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 xml:space="preserve">NOGA INDUSTRIES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4738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NOGA INDUSTRIES</w:t>
            </w:r>
          </w:p>
        </w:tc>
      </w:tr>
      <w:tr w:rsidR="009F2446" w:rsidRPr="00EF117E" w14:paraId="59139786" w14:textId="77777777" w:rsidTr="000B40DA">
        <w:trPr>
          <w:trHeight w:val="296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14:paraId="7F594E58" w14:textId="77777777" w:rsidR="009F2446" w:rsidRPr="000E6A79" w:rsidRDefault="009F2446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1.4.- Zone IV (Cuvette-Ouest)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8161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2001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C84A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 </w:t>
            </w:r>
          </w:p>
        </w:tc>
      </w:tr>
      <w:tr w:rsidR="002518EA" w:rsidRPr="00EF117E" w14:paraId="5DA43FD7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C4F2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19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6CE0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BBF8" w14:textId="77777777" w:rsidR="002518EA" w:rsidRPr="000E6A79" w:rsidRDefault="002518EA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02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 xml:space="preserve"> 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août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 xml:space="preserve">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F6D5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 xml:space="preserve">Congo </w:t>
            </w:r>
            <w:proofErr w:type="spellStart"/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Dejia</w:t>
            </w:r>
            <w:proofErr w:type="spellEnd"/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 xml:space="preserve"> Wood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05C5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Congo </w:t>
            </w:r>
            <w:proofErr w:type="spellStart"/>
            <w:r w:rsidRPr="000E6A79">
              <w:rPr>
                <w:rFonts w:ascii="Agency FB" w:eastAsia="Times New Roman" w:hAnsi="Agency FB" w:cs="Calibri"/>
                <w:lang w:eastAsia="fr-FR"/>
              </w:rPr>
              <w:t>Dejia</w:t>
            </w:r>
            <w:proofErr w:type="spellEnd"/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Wood</w:t>
            </w:r>
          </w:p>
        </w:tc>
      </w:tr>
      <w:tr w:rsidR="002518EA" w:rsidRPr="00EF117E" w14:paraId="55F3422E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FCE4" w14:textId="77777777" w:rsidR="002518EA" w:rsidRPr="000E6A79" w:rsidRDefault="002518EA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6BE0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614B" w14:textId="77777777" w:rsidR="002518EA" w:rsidRPr="000E6A79" w:rsidRDefault="00056644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>19 mai 20</w:t>
            </w:r>
            <w:r w:rsidR="002518EA" w:rsidRPr="000E6A79">
              <w:rPr>
                <w:rFonts w:ascii="Agency FB" w:eastAsia="Times New Roman" w:hAnsi="Agency FB" w:cs="Calibri"/>
                <w:lang w:eastAsia="fr-FR"/>
              </w:rPr>
              <w:t>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556E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Entreprise Christelle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5F56" w14:textId="77777777" w:rsidR="002518EA" w:rsidRPr="000E6A79" w:rsidRDefault="002518EA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Entreprise Christelle</w:t>
            </w:r>
          </w:p>
        </w:tc>
      </w:tr>
      <w:tr w:rsidR="009F2446" w:rsidRPr="000E6A79" w14:paraId="307FF34D" w14:textId="77777777" w:rsidTr="000B40DA">
        <w:trPr>
          <w:trHeight w:val="296"/>
          <w:jc w:val="center"/>
        </w:trPr>
        <w:tc>
          <w:tcPr>
            <w:tcW w:w="1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3EB3AD" w14:textId="77777777" w:rsidR="009F2446" w:rsidRPr="000E6A79" w:rsidRDefault="009F2446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lastRenderedPageBreak/>
              <w:t>2.- SECTEUR CENTRE</w:t>
            </w:r>
          </w:p>
        </w:tc>
      </w:tr>
      <w:tr w:rsidR="009F2446" w:rsidRPr="00EF117E" w14:paraId="1B82AB59" w14:textId="77777777" w:rsidTr="000B40DA">
        <w:trPr>
          <w:trHeight w:val="296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14:paraId="37A5A9C3" w14:textId="77777777" w:rsidR="009F2446" w:rsidRPr="000E6A79" w:rsidRDefault="001A2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>
              <w:rPr>
                <w:rFonts w:ascii="Agency FB" w:eastAsia="Times New Roman" w:hAnsi="Agency FB" w:cs="Calibri"/>
                <w:b/>
                <w:bCs/>
                <w:lang w:eastAsia="fr-FR"/>
              </w:rPr>
              <w:t>2.3</w:t>
            </w:r>
            <w:r w:rsidR="009F2446"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 xml:space="preserve">.- Zone </w:t>
            </w:r>
            <w:r>
              <w:rPr>
                <w:rFonts w:ascii="Agency FB" w:eastAsia="Times New Roman" w:hAnsi="Agency FB" w:cs="Calibri"/>
                <w:b/>
                <w:bCs/>
                <w:lang w:eastAsia="fr-FR"/>
              </w:rPr>
              <w:t xml:space="preserve">III </w:t>
            </w:r>
            <w:r w:rsidR="009F2446"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(Bouenza)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810B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6FB7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AED3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</w:tr>
      <w:tr w:rsidR="00656570" w:rsidRPr="00EF117E" w14:paraId="58FDA64E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2EE0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3464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de Transformation Industrielle (CTI)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EB9F" w14:textId="77777777" w:rsidR="00656570" w:rsidRPr="000E6A79" w:rsidRDefault="00656570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08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 xml:space="preserve"> avril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0003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BTC Sarl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5757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BTC Sarl</w:t>
            </w:r>
          </w:p>
        </w:tc>
      </w:tr>
      <w:tr w:rsidR="00656570" w:rsidRPr="00EF117E" w14:paraId="6C109674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E85D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EC17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de Transformation Industrielle (CTI)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D996" w14:textId="77777777" w:rsidR="00656570" w:rsidRPr="000E6A79" w:rsidRDefault="00056644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 xml:space="preserve">11 </w:t>
            </w:r>
            <w:r w:rsidR="00656570" w:rsidRPr="000E6A79">
              <w:rPr>
                <w:rFonts w:ascii="Agency FB" w:eastAsia="Times New Roman" w:hAnsi="Agency FB" w:cs="Calibri"/>
                <w:lang w:eastAsia="fr-FR"/>
              </w:rPr>
              <w:t>sept</w:t>
            </w:r>
            <w:r>
              <w:rPr>
                <w:rFonts w:ascii="Agency FB" w:eastAsia="Times New Roman" w:hAnsi="Agency FB" w:cs="Calibri"/>
                <w:lang w:eastAsia="fr-FR"/>
              </w:rPr>
              <w:t>embre 20</w:t>
            </w:r>
            <w:r w:rsidR="00656570" w:rsidRPr="000E6A79">
              <w:rPr>
                <w:rFonts w:ascii="Agency FB" w:eastAsia="Times New Roman" w:hAnsi="Agency FB" w:cs="Calibri"/>
                <w:lang w:eastAsia="fr-FR"/>
              </w:rPr>
              <w:t>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4847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KIMBAKALA et Compagnie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9E24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KIMBAKALA et Compagnie</w:t>
            </w:r>
          </w:p>
        </w:tc>
      </w:tr>
      <w:tr w:rsidR="00656570" w:rsidRPr="00EF117E" w14:paraId="6D850CC0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D601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38F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74ED" w14:textId="77777777" w:rsidR="00656570" w:rsidRPr="000E6A79" w:rsidRDefault="00656570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08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 xml:space="preserve"> 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août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 xml:space="preserve">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8B3B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CFF Bois International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15D2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CFF Bois International</w:t>
            </w:r>
          </w:p>
        </w:tc>
      </w:tr>
      <w:tr w:rsidR="009F2446" w:rsidRPr="000E6A79" w14:paraId="57674564" w14:textId="77777777" w:rsidTr="000B40DA">
        <w:trPr>
          <w:trHeight w:val="296"/>
          <w:jc w:val="center"/>
        </w:trPr>
        <w:tc>
          <w:tcPr>
            <w:tcW w:w="1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471E6F" w14:textId="77777777" w:rsidR="009F2446" w:rsidRPr="000E6A79" w:rsidRDefault="009F2446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3.- SECTEUR  SUD</w:t>
            </w:r>
          </w:p>
        </w:tc>
      </w:tr>
      <w:tr w:rsidR="009F2446" w:rsidRPr="00EF117E" w14:paraId="7D5051D0" w14:textId="77777777" w:rsidTr="000B40DA">
        <w:trPr>
          <w:trHeight w:val="296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14:paraId="2FDDE898" w14:textId="77777777" w:rsidR="009F2446" w:rsidRPr="000E6A79" w:rsidRDefault="009F2446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3.1.- Zone I (</w:t>
            </w:r>
            <w:proofErr w:type="spellStart"/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Lékoumou</w:t>
            </w:r>
            <w:proofErr w:type="spellEnd"/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CBD5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A88F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4B4A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</w:tr>
      <w:tr w:rsidR="00656570" w:rsidRPr="00EF117E" w14:paraId="1FD9E4C6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8330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8E33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F220" w14:textId="77777777" w:rsidR="00656570" w:rsidRPr="000E6A79" w:rsidRDefault="00656570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15</w:t>
            </w:r>
            <w:r w:rsidR="00056644">
              <w:rPr>
                <w:rFonts w:ascii="Agency FB" w:eastAsia="Times New Roman" w:hAnsi="Agency FB" w:cs="Calibri"/>
                <w:lang w:eastAsia="fr-FR"/>
              </w:rPr>
              <w:t xml:space="preserve"> mai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86ED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TAMAN INDUSTRIE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E8A5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TAMAN INDUSTRIE</w:t>
            </w:r>
          </w:p>
        </w:tc>
      </w:tr>
      <w:tr w:rsidR="00656570" w:rsidRPr="00EF117E" w14:paraId="0B4E1151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49D0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67C9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5ED7" w14:textId="77777777" w:rsidR="00656570" w:rsidRPr="000E6A79" w:rsidRDefault="00056644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 xml:space="preserve">09 </w:t>
            </w:r>
            <w:r w:rsidR="00656570" w:rsidRPr="000E6A79">
              <w:rPr>
                <w:rFonts w:ascii="Agency FB" w:eastAsia="Times New Roman" w:hAnsi="Agency FB" w:cs="Calibri"/>
                <w:lang w:eastAsia="fr-FR"/>
              </w:rPr>
              <w:t>mars</w:t>
            </w:r>
            <w:r>
              <w:rPr>
                <w:rFonts w:ascii="Agency FB" w:eastAsia="Times New Roman" w:hAnsi="Agency FB" w:cs="Calibri"/>
                <w:lang w:eastAsia="fr-FR"/>
              </w:rPr>
              <w:t xml:space="preserve"> 20</w:t>
            </w:r>
            <w:r w:rsidR="00656570" w:rsidRPr="000E6A79">
              <w:rPr>
                <w:rFonts w:ascii="Agency FB" w:eastAsia="Times New Roman" w:hAnsi="Agency FB" w:cs="Calibri"/>
                <w:lang w:eastAsia="fr-FR"/>
              </w:rPr>
              <w:t>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2943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SICOFOR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A9EE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SICOFOR</w:t>
            </w:r>
          </w:p>
        </w:tc>
      </w:tr>
      <w:tr w:rsidR="00656570" w:rsidRPr="00EF117E" w14:paraId="3831B5BF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0733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00E6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5B6E" w14:textId="77777777" w:rsidR="00656570" w:rsidRPr="000E6A79" w:rsidRDefault="00056644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>30 décembre 20</w:t>
            </w:r>
            <w:r w:rsidR="00656570" w:rsidRPr="000E6A79">
              <w:rPr>
                <w:rFonts w:ascii="Agency FB" w:eastAsia="Times New Roman" w:hAnsi="Agency FB" w:cs="Calibri"/>
                <w:lang w:eastAsia="fr-FR"/>
              </w:rPr>
              <w:t>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9009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ASIA-CONGO INDUSTRIES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7386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ASIA-CONGO INDUSTRIES</w:t>
            </w:r>
          </w:p>
        </w:tc>
      </w:tr>
      <w:tr w:rsidR="00656570" w:rsidRPr="00EF117E" w14:paraId="35C77CBD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2099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27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80F8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9FCF" w14:textId="77777777" w:rsidR="00656570" w:rsidRPr="000E6A79" w:rsidRDefault="00056644" w:rsidP="0005664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 xml:space="preserve">05 </w:t>
            </w:r>
            <w:r w:rsidR="00656570" w:rsidRPr="000E6A79">
              <w:rPr>
                <w:rFonts w:ascii="Agency FB" w:eastAsia="Times New Roman" w:hAnsi="Agency FB" w:cs="Calibri"/>
                <w:lang w:eastAsia="fr-FR"/>
              </w:rPr>
              <w:t>avr</w:t>
            </w:r>
            <w:r>
              <w:rPr>
                <w:rFonts w:ascii="Agency FB" w:eastAsia="Times New Roman" w:hAnsi="Agency FB" w:cs="Calibri"/>
                <w:lang w:eastAsia="fr-FR"/>
              </w:rPr>
              <w:t>il 20</w:t>
            </w:r>
            <w:r w:rsidR="00656570" w:rsidRPr="000E6A79">
              <w:rPr>
                <w:rFonts w:ascii="Agency FB" w:eastAsia="Times New Roman" w:hAnsi="Agency FB" w:cs="Calibri"/>
                <w:lang w:eastAsia="fr-FR"/>
              </w:rPr>
              <w:t>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8975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SIPAM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55B9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SIPAM</w:t>
            </w:r>
          </w:p>
        </w:tc>
      </w:tr>
      <w:tr w:rsidR="00656570" w:rsidRPr="00EF117E" w14:paraId="1A3A2F7D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3308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28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819E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375A" w14:textId="77777777" w:rsidR="00656570" w:rsidRPr="000E6A79" w:rsidRDefault="00656570" w:rsidP="004A4EBD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06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 xml:space="preserve"> 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oct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>obre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774C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SIPAM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8543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SIPAM</w:t>
            </w:r>
          </w:p>
        </w:tc>
      </w:tr>
      <w:tr w:rsidR="00656570" w:rsidRPr="00EF117E" w14:paraId="45748E00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8136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29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D44D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de Transformation Industrielle (CTI)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6616" w14:textId="77777777" w:rsidR="00656570" w:rsidRPr="000E6A79" w:rsidRDefault="00656570" w:rsidP="004A4EBD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08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 xml:space="preserve"> 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avr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>il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4B36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BTC Sarl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1BB4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BTC Sarl</w:t>
            </w:r>
          </w:p>
        </w:tc>
      </w:tr>
      <w:tr w:rsidR="009F2446" w:rsidRPr="00EF117E" w14:paraId="34B8E8E3" w14:textId="77777777" w:rsidTr="000B40DA">
        <w:trPr>
          <w:trHeight w:val="296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14:paraId="23786607" w14:textId="77777777" w:rsidR="009F2446" w:rsidRPr="000E6A79" w:rsidRDefault="009F2446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3.2.- Zone II  (Niari)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CDB8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E801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583D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</w:tr>
      <w:tr w:rsidR="00656570" w:rsidRPr="00EF117E" w14:paraId="32DA1D1B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264E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5001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361D" w14:textId="77777777" w:rsidR="00656570" w:rsidRPr="000E6A79" w:rsidRDefault="00656570" w:rsidP="004A4EBD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30 déc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>embre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2023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EB33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ASIA-CONGO INDUSTRIES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D640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ASIA-CONGO INDUSTRIES</w:t>
            </w:r>
          </w:p>
        </w:tc>
      </w:tr>
      <w:tr w:rsidR="00656570" w:rsidRPr="00EF117E" w14:paraId="542F7CA0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7610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3B2D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EE77" w14:textId="77777777" w:rsidR="00656570" w:rsidRPr="000E6A79" w:rsidRDefault="00656570" w:rsidP="004A4EBD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08 nov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>embre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2031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F8C9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Taman Industrie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21A5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Taman Industrie</w:t>
            </w:r>
          </w:p>
        </w:tc>
      </w:tr>
      <w:tr w:rsidR="00656570" w:rsidRPr="00EF117E" w14:paraId="4D34C23A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DD1E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9D52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08F6" w14:textId="77777777" w:rsidR="00656570" w:rsidRPr="000E6A79" w:rsidRDefault="00656570" w:rsidP="004A4EBD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09 déc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 xml:space="preserve">embre 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2024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ABB8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FORALAC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9054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FORALAC</w:t>
            </w:r>
          </w:p>
        </w:tc>
      </w:tr>
      <w:tr w:rsidR="00656570" w:rsidRPr="00EF117E" w14:paraId="7F708F49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117E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1A96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de Transformation Industrielle (CTI)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EA99" w14:textId="77777777" w:rsidR="00656570" w:rsidRPr="000E6A79" w:rsidRDefault="00656570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15 mai 2033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BE08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SOFIL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1990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SOFIL</w:t>
            </w:r>
          </w:p>
        </w:tc>
      </w:tr>
      <w:tr w:rsidR="00656570" w:rsidRPr="00EF117E" w14:paraId="22C42014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EBE4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53C8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de Transformation Industrielle (CTI)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0436" w14:textId="77777777" w:rsidR="00656570" w:rsidRPr="000E6A79" w:rsidRDefault="00656570" w:rsidP="004A4EBD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03 sept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>embre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2034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5C51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SFIB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5AF4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SFIB</w:t>
            </w:r>
          </w:p>
        </w:tc>
      </w:tr>
      <w:tr w:rsidR="00656570" w:rsidRPr="00EF117E" w14:paraId="4BE8C7D2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6626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9333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EBBD" w14:textId="77777777" w:rsidR="00656570" w:rsidRPr="000E6A79" w:rsidRDefault="00656570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15 mars 2027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6DD3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Taman Industrie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3263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Taman Industrie</w:t>
            </w:r>
          </w:p>
        </w:tc>
      </w:tr>
      <w:tr w:rsidR="00656570" w:rsidRPr="00EF117E" w14:paraId="3319884C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A48C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5FDA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3BF5" w14:textId="77777777" w:rsidR="00656570" w:rsidRPr="000E6A79" w:rsidRDefault="00656570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6 avril 2031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1953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 xml:space="preserve">SICOFOR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272C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SICOFOR </w:t>
            </w:r>
          </w:p>
        </w:tc>
      </w:tr>
      <w:tr w:rsidR="00656570" w:rsidRPr="00EF117E" w14:paraId="21A9651B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96C2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37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97CB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de Transformation Industrielle (CTI)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48BF" w14:textId="77777777" w:rsidR="00656570" w:rsidRPr="000E6A79" w:rsidRDefault="00656570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16 août 2032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A6EB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ADL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75E9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ADL</w:t>
            </w:r>
          </w:p>
        </w:tc>
      </w:tr>
      <w:tr w:rsidR="00656570" w:rsidRPr="00EF117E" w14:paraId="13D69572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8137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38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14F7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de Transformation Industrielle (CTI)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167B" w14:textId="77777777" w:rsidR="00656570" w:rsidRPr="000E6A79" w:rsidRDefault="00656570" w:rsidP="000B40D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10 sept. 2029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42DA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AGRI-TRANS &amp; 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7AB0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AGRI-TRANS &amp; CO</w:t>
            </w:r>
          </w:p>
        </w:tc>
      </w:tr>
      <w:tr w:rsidR="009F2446" w:rsidRPr="00EF117E" w14:paraId="4D6B372A" w14:textId="77777777" w:rsidTr="000B40DA">
        <w:trPr>
          <w:trHeight w:val="296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14:paraId="2A2FF249" w14:textId="77777777" w:rsidR="009F2446" w:rsidRPr="000E6A79" w:rsidRDefault="001A2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>
              <w:rPr>
                <w:rFonts w:ascii="Agency FB" w:eastAsia="Times New Roman" w:hAnsi="Agency FB" w:cs="Calibri"/>
                <w:b/>
                <w:bCs/>
                <w:lang w:eastAsia="fr-FR"/>
              </w:rPr>
              <w:t>3.3</w:t>
            </w:r>
            <w:r w:rsidR="009F2446"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.- Zone III (Kouilou)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9305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D8A6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03C4" w14:textId="77777777" w:rsidR="009F2446" w:rsidRPr="000E6A79" w:rsidRDefault="009F2446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 </w:t>
            </w:r>
          </w:p>
        </w:tc>
      </w:tr>
      <w:tr w:rsidR="00656570" w:rsidRPr="00EF117E" w14:paraId="1FC61CE4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329C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39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3F32" w14:textId="77777777" w:rsidR="00656570" w:rsidRPr="000E6A79" w:rsidRDefault="00656570" w:rsidP="00656570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de Transformation Industrielle (CTI)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47AA" w14:textId="77777777" w:rsidR="00656570" w:rsidRPr="000E6A79" w:rsidRDefault="00656570" w:rsidP="004A4EBD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24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 xml:space="preserve"> août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312E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AFRIWOOD Industries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852F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AFRIWOOD Industries</w:t>
            </w:r>
          </w:p>
        </w:tc>
      </w:tr>
      <w:tr w:rsidR="00656570" w:rsidRPr="00EF117E" w14:paraId="377BB882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0EE1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40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7C1F" w14:textId="77777777" w:rsidR="00656570" w:rsidRPr="000E6A79" w:rsidRDefault="00656570" w:rsidP="00656570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7572" w14:textId="77777777" w:rsidR="00656570" w:rsidRPr="000E6A79" w:rsidRDefault="004A4EBD" w:rsidP="004A4EBD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>
              <w:rPr>
                <w:rFonts w:ascii="Agency FB" w:eastAsia="Times New Roman" w:hAnsi="Agency FB" w:cs="Calibri"/>
                <w:lang w:eastAsia="fr-FR"/>
              </w:rPr>
              <w:t xml:space="preserve">06 </w:t>
            </w:r>
            <w:r w:rsidR="00656570" w:rsidRPr="000E6A79">
              <w:rPr>
                <w:rFonts w:ascii="Agency FB" w:eastAsia="Times New Roman" w:hAnsi="Agency FB" w:cs="Calibri"/>
                <w:lang w:eastAsia="fr-FR"/>
              </w:rPr>
              <w:t>avr</w:t>
            </w:r>
            <w:r>
              <w:rPr>
                <w:rFonts w:ascii="Agency FB" w:eastAsia="Times New Roman" w:hAnsi="Agency FB" w:cs="Calibri"/>
                <w:lang w:eastAsia="fr-FR"/>
              </w:rPr>
              <w:t>il 20</w:t>
            </w:r>
            <w:r w:rsidR="00656570" w:rsidRPr="000E6A79">
              <w:rPr>
                <w:rFonts w:ascii="Agency FB" w:eastAsia="Times New Roman" w:hAnsi="Agency FB" w:cs="Calibri"/>
                <w:lang w:eastAsia="fr-FR"/>
              </w:rPr>
              <w:t>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7B7E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AFRIWOOD Industries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6BE2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AFRIWOOD Industries</w:t>
            </w:r>
          </w:p>
        </w:tc>
      </w:tr>
      <w:tr w:rsidR="00656570" w:rsidRPr="00EF117E" w14:paraId="13BA87C7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335D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41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2BFB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de Transformation Industrielle (CTI)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3B09" w14:textId="77777777" w:rsidR="00656570" w:rsidRPr="000E6A79" w:rsidRDefault="00656570" w:rsidP="004A4EBD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23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 xml:space="preserve"> 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avr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>il 20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>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B60A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CITB-QUATOR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7B72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CITB-QUATOR</w:t>
            </w:r>
          </w:p>
        </w:tc>
      </w:tr>
      <w:tr w:rsidR="00656570" w:rsidRPr="00EF117E" w14:paraId="5EDBFD9C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79C15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42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C15E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FE9A" w14:textId="77777777" w:rsidR="00656570" w:rsidRPr="000E6A79" w:rsidRDefault="00656570" w:rsidP="004A4EBD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30 oct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>obre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2027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306A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COTRANS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1D83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COTRANS</w:t>
            </w:r>
          </w:p>
        </w:tc>
      </w:tr>
      <w:tr w:rsidR="00656570" w:rsidRPr="00EF117E" w14:paraId="69665525" w14:textId="77777777" w:rsidTr="000B40DA">
        <w:trPr>
          <w:trHeight w:val="296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2D67" w14:textId="77777777" w:rsidR="00656570" w:rsidRPr="000E6A79" w:rsidRDefault="00656570" w:rsidP="000B40DA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43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9932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Convention d'Aménagement et Transformation (CAT)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BF4C" w14:textId="77777777" w:rsidR="00656570" w:rsidRPr="000E6A79" w:rsidRDefault="00656570" w:rsidP="004A4EBD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10 sept</w:t>
            </w:r>
            <w:r w:rsidR="004A4EBD">
              <w:rPr>
                <w:rFonts w:ascii="Agency FB" w:eastAsia="Times New Roman" w:hAnsi="Agency FB" w:cs="Calibri"/>
                <w:lang w:eastAsia="fr-FR"/>
              </w:rPr>
              <w:t xml:space="preserve">embre </w:t>
            </w:r>
            <w:r w:rsidRPr="000E6A79">
              <w:rPr>
                <w:rFonts w:ascii="Agency FB" w:eastAsia="Times New Roman" w:hAnsi="Agency FB" w:cs="Calibri"/>
                <w:lang w:eastAsia="fr-FR"/>
              </w:rPr>
              <w:t xml:space="preserve"> 2034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9FED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b/>
                <w:bCs/>
                <w:lang w:eastAsia="fr-FR"/>
              </w:rPr>
              <w:t>EMERSON BOIS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19D1" w14:textId="77777777" w:rsidR="00656570" w:rsidRPr="000E6A79" w:rsidRDefault="00656570" w:rsidP="000B40DA">
            <w:pPr>
              <w:spacing w:after="0" w:line="240" w:lineRule="auto"/>
              <w:rPr>
                <w:rFonts w:ascii="Agency FB" w:eastAsia="Times New Roman" w:hAnsi="Agency FB" w:cs="Calibri"/>
                <w:lang w:eastAsia="fr-FR"/>
              </w:rPr>
            </w:pPr>
            <w:r w:rsidRPr="000E6A79">
              <w:rPr>
                <w:rFonts w:ascii="Agency FB" w:eastAsia="Times New Roman" w:hAnsi="Agency FB" w:cs="Calibri"/>
                <w:lang w:eastAsia="fr-FR"/>
              </w:rPr>
              <w:t>EMERSON BOIS</w:t>
            </w:r>
          </w:p>
        </w:tc>
      </w:tr>
    </w:tbl>
    <w:p w14:paraId="15DD4DC7" w14:textId="77777777" w:rsidR="002A3D7E" w:rsidRDefault="002A3D7E" w:rsidP="000517D0">
      <w:pPr>
        <w:rPr>
          <w:rFonts w:ascii="Agency FB" w:hAnsi="Agency FB"/>
          <w:b/>
          <w:bCs/>
          <w:sz w:val="16"/>
          <w:szCs w:val="16"/>
        </w:rPr>
      </w:pPr>
    </w:p>
    <w:p w14:paraId="65FD7CE5" w14:textId="77777777" w:rsidR="005D2A54" w:rsidRPr="005D2A54" w:rsidRDefault="002D56B0" w:rsidP="000517D0">
      <w:pPr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F2F49" wp14:editId="4515C8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820785" cy="102044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2078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5084D" w14:textId="77777777" w:rsidR="00356ED3" w:rsidRPr="00356ED3" w:rsidRDefault="000517D0" w:rsidP="000517D0">
                            <w:pPr>
                              <w:spacing w:after="0" w:line="240" w:lineRule="auto"/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356ED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NB : </w:t>
                            </w:r>
                            <w:r w:rsidR="00356ED3" w:rsidRPr="00356ED3">
                              <w:rPr>
                                <w:rFonts w:ascii="Agency FB" w:hAnsi="Agency FB"/>
                              </w:rPr>
                              <w:t xml:space="preserve">Toutes ces conventions ont </w:t>
                            </w:r>
                            <w:r w:rsidR="00293B1E">
                              <w:rPr>
                                <w:rFonts w:ascii="Agency FB" w:hAnsi="Agency FB"/>
                              </w:rPr>
                              <w:t xml:space="preserve">été signées sous </w:t>
                            </w:r>
                            <w:r w:rsidRPr="00356ED3">
                              <w:rPr>
                                <w:rFonts w:ascii="Agency FB" w:hAnsi="Agency FB"/>
                              </w:rPr>
                              <w:t xml:space="preserve">la </w:t>
                            </w:r>
                            <w:r w:rsidR="00356ED3" w:rsidRPr="00356ED3">
                              <w:rPr>
                                <w:rFonts w:ascii="Agency FB" w:hAnsi="Agency FB"/>
                              </w:rPr>
                              <w:t xml:space="preserve">loi 16-2000 du 20 novembre 2000, remplacée depuis le 8 juillet 2020 par le nouveau code forestier, la loi 33-2020. Il s’agit des </w:t>
                            </w:r>
                            <w:r w:rsidR="002A3D7E">
                              <w:rPr>
                                <w:rFonts w:ascii="Agency FB" w:hAnsi="Agency FB"/>
                              </w:rPr>
                              <w:t>contrats de concession</w:t>
                            </w:r>
                            <w:r w:rsidR="00356ED3" w:rsidRPr="00356ED3">
                              <w:rPr>
                                <w:rFonts w:ascii="Agency FB" w:hAnsi="Agency FB"/>
                              </w:rPr>
                              <w:t xml:space="preserve"> pour lesqu</w:t>
                            </w:r>
                            <w:r w:rsidR="002A3D7E">
                              <w:rPr>
                                <w:rFonts w:ascii="Agency FB" w:hAnsi="Agency FB"/>
                              </w:rPr>
                              <w:t>el</w:t>
                            </w:r>
                            <w:r w:rsidR="00356ED3" w:rsidRPr="00356ED3">
                              <w:rPr>
                                <w:rFonts w:ascii="Agency FB" w:hAnsi="Agency FB"/>
                              </w:rPr>
                              <w:t xml:space="preserve">s les titulaires payent </w:t>
                            </w:r>
                            <w:r w:rsidR="00356ED3">
                              <w:rPr>
                                <w:rFonts w:ascii="Agency FB" w:hAnsi="Agency FB"/>
                              </w:rPr>
                              <w:t xml:space="preserve">à ce jour, </w:t>
                            </w:r>
                            <w:r w:rsidR="00356ED3" w:rsidRPr="00356ED3">
                              <w:rPr>
                                <w:rFonts w:ascii="Agency FB" w:hAnsi="Agency FB"/>
                              </w:rPr>
                              <w:t xml:space="preserve">les taxes forestières, à savoir : la taxe d’abattage, la taxe de superficie, en sus des taxes payées auprès des services </w:t>
                            </w:r>
                            <w:r w:rsidR="00293B1E">
                              <w:rPr>
                                <w:rFonts w:ascii="Agency FB" w:hAnsi="Agency FB"/>
                              </w:rPr>
                              <w:t xml:space="preserve">des </w:t>
                            </w:r>
                            <w:r w:rsidR="00356ED3" w:rsidRPr="00356ED3">
                              <w:rPr>
                                <w:rFonts w:ascii="Agency FB" w:hAnsi="Agency FB"/>
                              </w:rPr>
                              <w:t xml:space="preserve">impôts et des services des douanes (pour l’exportation du bois), </w:t>
                            </w:r>
                          </w:p>
                          <w:p w14:paraId="0F0C74BA" w14:textId="77777777" w:rsidR="000517D0" w:rsidRPr="00356ED3" w:rsidRDefault="00356ED3" w:rsidP="000517D0">
                            <w:pPr>
                              <w:spacing w:after="0" w:line="240" w:lineRule="auto"/>
                              <w:jc w:val="both"/>
                            </w:pPr>
                            <w:r w:rsidRPr="00356ED3">
                              <w:rPr>
                                <w:rFonts w:ascii="Agency FB" w:hAnsi="Agency FB"/>
                              </w:rPr>
                              <w:t>Conformément aux dispositions des article</w:t>
                            </w:r>
                            <w:r w:rsidR="002A3D7E">
                              <w:rPr>
                                <w:rFonts w:ascii="Agency FB" w:hAnsi="Agency FB"/>
                              </w:rPr>
                              <w:t>s</w:t>
                            </w:r>
                            <w:r w:rsidRPr="00356ED3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r w:rsidR="002A3D7E">
                              <w:rPr>
                                <w:rFonts w:ascii="Agency FB" w:hAnsi="Agency FB"/>
                              </w:rPr>
                              <w:t xml:space="preserve">106, </w:t>
                            </w:r>
                            <w:r w:rsidRPr="00356ED3">
                              <w:rPr>
                                <w:rFonts w:ascii="Agency FB" w:hAnsi="Agency FB"/>
                              </w:rPr>
                              <w:t xml:space="preserve">107 et 108 du nouveau code forestier, </w:t>
                            </w:r>
                            <w:r w:rsidR="002A3D7E">
                              <w:rPr>
                                <w:rFonts w:ascii="Agency FB" w:hAnsi="Agency FB"/>
                              </w:rPr>
                              <w:t xml:space="preserve">toutes </w:t>
                            </w:r>
                            <w:r w:rsidRPr="00356ED3">
                              <w:rPr>
                                <w:rFonts w:ascii="Agency FB" w:hAnsi="Agency FB"/>
                              </w:rPr>
                              <w:t>ces con</w:t>
                            </w:r>
                            <w:r w:rsidR="002A3D7E">
                              <w:rPr>
                                <w:rFonts w:ascii="Agency FB" w:hAnsi="Agency FB"/>
                              </w:rPr>
                              <w:t>ventions seront converties</w:t>
                            </w:r>
                            <w:r w:rsidRPr="00356ED3">
                              <w:rPr>
                                <w:rFonts w:ascii="Agency FB" w:hAnsi="Agency FB"/>
                              </w:rPr>
                              <w:t xml:space="preserve"> en contrats de partage de production au bout d’une période de trois ans </w:t>
                            </w:r>
                            <w:r w:rsidR="002A3D7E">
                              <w:rPr>
                                <w:rFonts w:ascii="Agency FB" w:hAnsi="Agency FB"/>
                              </w:rPr>
                              <w:t xml:space="preserve">à partir de la date de promulgation du nouveau code forestier (article 254).  </w:t>
                            </w:r>
                            <w:r w:rsidR="000517D0" w:rsidRPr="00356ED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F2F49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0;margin-top:0;width:694.55pt;height:80.3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" stroked="f">
                <v:path arrowok="t"/>
                <v:textbox style="mso-fit-shape-to-text:t">
                  <w:txbxContent>
                    <w:p w14:paraId="6FB5084D" w14:textId="77777777" w:rsidR="00356ED3" w:rsidRPr="00356ED3" w:rsidRDefault="000517D0" w:rsidP="000517D0">
                      <w:pPr>
                        <w:spacing w:after="0" w:line="240" w:lineRule="auto"/>
                        <w:jc w:val="both"/>
                        <w:rPr>
                          <w:rFonts w:ascii="Agency FB" w:hAnsi="Agency FB"/>
                        </w:rPr>
                      </w:pPr>
                      <w:r w:rsidRPr="00356ED3">
                        <w:rPr>
                          <w:rFonts w:ascii="Agency FB" w:hAnsi="Agency FB"/>
                          <w:b/>
                          <w:bCs/>
                        </w:rPr>
                        <w:t xml:space="preserve">NB : </w:t>
                      </w:r>
                      <w:r w:rsidR="00356ED3" w:rsidRPr="00356ED3">
                        <w:rPr>
                          <w:rFonts w:ascii="Agency FB" w:hAnsi="Agency FB"/>
                        </w:rPr>
                        <w:t xml:space="preserve">Toutes ces conventions ont </w:t>
                      </w:r>
                      <w:r w:rsidR="00293B1E">
                        <w:rPr>
                          <w:rFonts w:ascii="Agency FB" w:hAnsi="Agency FB"/>
                        </w:rPr>
                        <w:t xml:space="preserve">été signées sous </w:t>
                      </w:r>
                      <w:r w:rsidRPr="00356ED3">
                        <w:rPr>
                          <w:rFonts w:ascii="Agency FB" w:hAnsi="Agency FB"/>
                        </w:rPr>
                        <w:t xml:space="preserve">la </w:t>
                      </w:r>
                      <w:r w:rsidR="00356ED3" w:rsidRPr="00356ED3">
                        <w:rPr>
                          <w:rFonts w:ascii="Agency FB" w:hAnsi="Agency FB"/>
                        </w:rPr>
                        <w:t xml:space="preserve">loi 16-2000 du 20 novembre 2000, remplacée depuis le 8 juillet 2020 par le nouveau code forestier, la loi 33-2020. Il s’agit des </w:t>
                      </w:r>
                      <w:r w:rsidR="002A3D7E">
                        <w:rPr>
                          <w:rFonts w:ascii="Agency FB" w:hAnsi="Agency FB"/>
                        </w:rPr>
                        <w:t>contrats de concession</w:t>
                      </w:r>
                      <w:r w:rsidR="00356ED3" w:rsidRPr="00356ED3">
                        <w:rPr>
                          <w:rFonts w:ascii="Agency FB" w:hAnsi="Agency FB"/>
                        </w:rPr>
                        <w:t xml:space="preserve"> pour lesqu</w:t>
                      </w:r>
                      <w:r w:rsidR="002A3D7E">
                        <w:rPr>
                          <w:rFonts w:ascii="Agency FB" w:hAnsi="Agency FB"/>
                        </w:rPr>
                        <w:t>el</w:t>
                      </w:r>
                      <w:r w:rsidR="00356ED3" w:rsidRPr="00356ED3">
                        <w:rPr>
                          <w:rFonts w:ascii="Agency FB" w:hAnsi="Agency FB"/>
                        </w:rPr>
                        <w:t xml:space="preserve">s les titulaires payent </w:t>
                      </w:r>
                      <w:r w:rsidR="00356ED3">
                        <w:rPr>
                          <w:rFonts w:ascii="Agency FB" w:hAnsi="Agency FB"/>
                        </w:rPr>
                        <w:t xml:space="preserve">à ce jour, </w:t>
                      </w:r>
                      <w:r w:rsidR="00356ED3" w:rsidRPr="00356ED3">
                        <w:rPr>
                          <w:rFonts w:ascii="Agency FB" w:hAnsi="Agency FB"/>
                        </w:rPr>
                        <w:t xml:space="preserve">les taxes forestières, à savoir : la taxe d’abattage, la taxe de superficie, en sus des taxes payées auprès des services </w:t>
                      </w:r>
                      <w:r w:rsidR="00293B1E">
                        <w:rPr>
                          <w:rFonts w:ascii="Agency FB" w:hAnsi="Agency FB"/>
                        </w:rPr>
                        <w:t xml:space="preserve">des </w:t>
                      </w:r>
                      <w:r w:rsidR="00356ED3" w:rsidRPr="00356ED3">
                        <w:rPr>
                          <w:rFonts w:ascii="Agency FB" w:hAnsi="Agency FB"/>
                        </w:rPr>
                        <w:t xml:space="preserve">impôts et des services des douanes (pour l’exportation du bois), </w:t>
                      </w:r>
                    </w:p>
                    <w:p w14:paraId="0F0C74BA" w14:textId="77777777" w:rsidR="000517D0" w:rsidRPr="00356ED3" w:rsidRDefault="00356ED3" w:rsidP="000517D0">
                      <w:pPr>
                        <w:spacing w:after="0" w:line="240" w:lineRule="auto"/>
                        <w:jc w:val="both"/>
                      </w:pPr>
                      <w:r w:rsidRPr="00356ED3">
                        <w:rPr>
                          <w:rFonts w:ascii="Agency FB" w:hAnsi="Agency FB"/>
                        </w:rPr>
                        <w:t>Conformément aux dispositions des article</w:t>
                      </w:r>
                      <w:r w:rsidR="002A3D7E">
                        <w:rPr>
                          <w:rFonts w:ascii="Agency FB" w:hAnsi="Agency FB"/>
                        </w:rPr>
                        <w:t>s</w:t>
                      </w:r>
                      <w:r w:rsidRPr="00356ED3">
                        <w:rPr>
                          <w:rFonts w:ascii="Agency FB" w:hAnsi="Agency FB"/>
                        </w:rPr>
                        <w:t xml:space="preserve"> </w:t>
                      </w:r>
                      <w:r w:rsidR="002A3D7E">
                        <w:rPr>
                          <w:rFonts w:ascii="Agency FB" w:hAnsi="Agency FB"/>
                        </w:rPr>
                        <w:t xml:space="preserve">106, </w:t>
                      </w:r>
                      <w:r w:rsidRPr="00356ED3">
                        <w:rPr>
                          <w:rFonts w:ascii="Agency FB" w:hAnsi="Agency FB"/>
                        </w:rPr>
                        <w:t xml:space="preserve">107 et 108 du nouveau code forestier, </w:t>
                      </w:r>
                      <w:r w:rsidR="002A3D7E">
                        <w:rPr>
                          <w:rFonts w:ascii="Agency FB" w:hAnsi="Agency FB"/>
                        </w:rPr>
                        <w:t xml:space="preserve">toutes </w:t>
                      </w:r>
                      <w:r w:rsidRPr="00356ED3">
                        <w:rPr>
                          <w:rFonts w:ascii="Agency FB" w:hAnsi="Agency FB"/>
                        </w:rPr>
                        <w:t>ces con</w:t>
                      </w:r>
                      <w:r w:rsidR="002A3D7E">
                        <w:rPr>
                          <w:rFonts w:ascii="Agency FB" w:hAnsi="Agency FB"/>
                        </w:rPr>
                        <w:t>ventions seront converties</w:t>
                      </w:r>
                      <w:r w:rsidRPr="00356ED3">
                        <w:rPr>
                          <w:rFonts w:ascii="Agency FB" w:hAnsi="Agency FB"/>
                        </w:rPr>
                        <w:t xml:space="preserve"> en contrats de partage de production au bout d’une période de trois ans </w:t>
                      </w:r>
                      <w:r w:rsidR="002A3D7E">
                        <w:rPr>
                          <w:rFonts w:ascii="Agency FB" w:hAnsi="Agency FB"/>
                        </w:rPr>
                        <w:t xml:space="preserve">à partir de la date de promulgation du nouveau code forestier (article 254).  </w:t>
                      </w:r>
                      <w:r w:rsidR="000517D0" w:rsidRPr="00356ED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AD4079" w14:textId="77777777" w:rsidR="005D2A54" w:rsidRDefault="005D2A54" w:rsidP="00D63B64"/>
    <w:sectPr w:rsidR="005D2A54" w:rsidSect="00860B25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54"/>
    <w:rsid w:val="000517D0"/>
    <w:rsid w:val="00056644"/>
    <w:rsid w:val="00072DDE"/>
    <w:rsid w:val="000B40DA"/>
    <w:rsid w:val="000E6A79"/>
    <w:rsid w:val="00116F85"/>
    <w:rsid w:val="001425C0"/>
    <w:rsid w:val="00183E69"/>
    <w:rsid w:val="001A2570"/>
    <w:rsid w:val="001D4697"/>
    <w:rsid w:val="00210C9E"/>
    <w:rsid w:val="00215265"/>
    <w:rsid w:val="002518EA"/>
    <w:rsid w:val="00263F16"/>
    <w:rsid w:val="00293B1E"/>
    <w:rsid w:val="0029649D"/>
    <w:rsid w:val="002A3350"/>
    <w:rsid w:val="002A3D7E"/>
    <w:rsid w:val="002D56B0"/>
    <w:rsid w:val="002D6D8E"/>
    <w:rsid w:val="00344C04"/>
    <w:rsid w:val="00356ED3"/>
    <w:rsid w:val="003E0ABA"/>
    <w:rsid w:val="00421C8F"/>
    <w:rsid w:val="00460A0A"/>
    <w:rsid w:val="00460B29"/>
    <w:rsid w:val="00462584"/>
    <w:rsid w:val="0048650E"/>
    <w:rsid w:val="004A4EBD"/>
    <w:rsid w:val="004A790F"/>
    <w:rsid w:val="004D3F88"/>
    <w:rsid w:val="00557F68"/>
    <w:rsid w:val="00570F97"/>
    <w:rsid w:val="005B3FAC"/>
    <w:rsid w:val="005D2A54"/>
    <w:rsid w:val="006332C4"/>
    <w:rsid w:val="006415FB"/>
    <w:rsid w:val="00645086"/>
    <w:rsid w:val="006523C1"/>
    <w:rsid w:val="00652C80"/>
    <w:rsid w:val="00656570"/>
    <w:rsid w:val="00663D27"/>
    <w:rsid w:val="00672E99"/>
    <w:rsid w:val="006742ED"/>
    <w:rsid w:val="00677639"/>
    <w:rsid w:val="006A7BAB"/>
    <w:rsid w:val="006B1802"/>
    <w:rsid w:val="006E609E"/>
    <w:rsid w:val="0070038E"/>
    <w:rsid w:val="00776C6A"/>
    <w:rsid w:val="007D29C1"/>
    <w:rsid w:val="00823778"/>
    <w:rsid w:val="00860B25"/>
    <w:rsid w:val="008A751A"/>
    <w:rsid w:val="008C2006"/>
    <w:rsid w:val="008E6CB7"/>
    <w:rsid w:val="00903F43"/>
    <w:rsid w:val="00930155"/>
    <w:rsid w:val="00950F5F"/>
    <w:rsid w:val="00985EE5"/>
    <w:rsid w:val="009B7CF5"/>
    <w:rsid w:val="009E2F74"/>
    <w:rsid w:val="009F132D"/>
    <w:rsid w:val="009F2446"/>
    <w:rsid w:val="00A00DA6"/>
    <w:rsid w:val="00A167CC"/>
    <w:rsid w:val="00A35845"/>
    <w:rsid w:val="00AA2C65"/>
    <w:rsid w:val="00AC2179"/>
    <w:rsid w:val="00B3000F"/>
    <w:rsid w:val="00B60C21"/>
    <w:rsid w:val="00B647D7"/>
    <w:rsid w:val="00B8058B"/>
    <w:rsid w:val="00BD5E1B"/>
    <w:rsid w:val="00BF04E8"/>
    <w:rsid w:val="00C43FEB"/>
    <w:rsid w:val="00C674DF"/>
    <w:rsid w:val="00C87341"/>
    <w:rsid w:val="00CC64DC"/>
    <w:rsid w:val="00CD69E8"/>
    <w:rsid w:val="00D105B7"/>
    <w:rsid w:val="00D12E07"/>
    <w:rsid w:val="00D42C54"/>
    <w:rsid w:val="00D63B64"/>
    <w:rsid w:val="00D6708E"/>
    <w:rsid w:val="00D7458B"/>
    <w:rsid w:val="00DC2D22"/>
    <w:rsid w:val="00DD2496"/>
    <w:rsid w:val="00DD7DEB"/>
    <w:rsid w:val="00DE4EDA"/>
    <w:rsid w:val="00E76B0C"/>
    <w:rsid w:val="00E820EE"/>
    <w:rsid w:val="00E86351"/>
    <w:rsid w:val="00EC6B41"/>
    <w:rsid w:val="00EF117E"/>
    <w:rsid w:val="00F57749"/>
    <w:rsid w:val="00FA652B"/>
    <w:rsid w:val="00FB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8B2F"/>
  <w15:docId w15:val="{D88BC7C9-B274-6547-9B64-315BC3F0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Gina Martice ELENGA</cp:lastModifiedBy>
  <cp:revision>2</cp:revision>
  <cp:lastPrinted>2022-04-11T13:36:00Z</cp:lastPrinted>
  <dcterms:created xsi:type="dcterms:W3CDTF">2022-11-21T10:03:00Z</dcterms:created>
  <dcterms:modified xsi:type="dcterms:W3CDTF">2022-11-21T10:03:00Z</dcterms:modified>
</cp:coreProperties>
</file>